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8"/>
          <w:szCs w:val="28"/>
          <w:u w:val="single"/>
          <w:lang w:eastAsia="hu-HU"/>
        </w:rPr>
        <w:t>2. melléklet a 2011. évi CLXXXIX. törvényhez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  <w:lang w:eastAsia="hu-HU"/>
        </w:rPr>
        <w:t>Vagyon-, jövedelem- és gazdasági érdekeltségi nyilatkozat helyi önkormányzati képviselő’ (polgármester, alpolgármester), valamint a vele közös háztartásban élő házas- vagy élettársa és gyermeke számára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nyilatkozatot adó személye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1. A nyilatkozatot adó: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helyi önkormányzati képviselő, polgármester, alpolgármester (a továbbiakban együtt: képviselő)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képviselővel közös háztartásban élő házas- vagy élettárs (a továbbiakban: házas-/élettárs)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képviselővel közös háztartásban élő gyermek (a továbbiakban: gyermek)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A képviselő neve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3. A házas-/élettárs neve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4. A gyermek neve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8"/>
          <w:szCs w:val="28"/>
          <w:lang w:eastAsia="hu-HU"/>
        </w:rPr>
        <w:t>A. Rész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8"/>
          <w:szCs w:val="28"/>
          <w:lang w:eastAsia="hu-HU"/>
        </w:rPr>
        <w:t>VAGYONI NYILATKOZAT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  <w:t>I. Ingatlanok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1.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település neve, ahol az ingatlan fekszik (Budapesten kerület is): 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település neve, ahol az ingatlan fekszik (Budapesten kerület is): 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ingatlanjogi jellege (társasház, szövetkezeti ház, műemlék, bányatelek stb.): 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3.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település neve, ahol az ingatlan fekszik (Budapesten kerület is): 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4.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település neve, ahol az ingatlan fekszik (Budapesten kerület is): 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ingatlan területnagysága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Művelési ága (vagy a művelés alól kivett terület elnevezése)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épület fő rendeltetés szerinti jellege (lakóház, üdülő, gazdasági épület stb.), az épület alapterülete: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Az ingatlan jogi jellege (társasház, szövetkezeti ház, műemlék, bányatelek stb.): 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f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nyilatkozó jogállása (tulajdonos, bérlő stb.): 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g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Közös tulajdon esetén a tulajdoni hányad mértéke: 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h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szerzés jogcíme, ideje (a jogviszony kezdete): 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  <w:t>II. Nagy értékű ingóságok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1. Gépjárművek: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személygépkocsi: .........................................................................................................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</w:t>
      </w:r>
      <w:proofErr w:type="gramStart"/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 jogcíme: ................................................................................................</w:t>
      </w:r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</w:t>
      </w:r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tehergépjármű, autóbusz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</w:t>
      </w:r>
      <w:proofErr w:type="gramStart"/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</w:t>
      </w:r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</w:t>
      </w:r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motorkerékpár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</w:t>
      </w:r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</w:t>
      </w:r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 </w:t>
      </w:r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</w:t>
      </w:r>
      <w:proofErr w:type="gramStart"/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</w:t>
      </w:r>
      <w:r w:rsidR="008B22E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Vízi vagy légi jármű: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jellege: .................................................................................................................................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left="453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left="453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jellege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left="453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típusa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left="453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 jogcíme: 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3. Védett műalkotás, védett gyűjtemény: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lastRenderedPageBreak/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egyedi alkotások: ...................................................................................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db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 jogcíme: ..........................................................................</w:t>
      </w:r>
      <w:r w:rsidR="00B771FA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db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 jogcíme: ..........................................................................</w:t>
      </w:r>
      <w:r w:rsidR="00B771FA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db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gyűjtemény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.........................................................................................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db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left="453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</w:t>
      </w:r>
      <w:r w:rsidR="00B771FA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megnevezés 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db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left="453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</w:t>
      </w:r>
      <w:r w:rsidR="00B771FA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</w:t>
      </w:r>
      <w:bookmarkStart w:id="0" w:name="_GoBack"/>
      <w:bookmarkEnd w:id="0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megnevezés 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db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left="453"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4.</w:t>
      </w:r>
      <w:r w:rsidRPr="007A16C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Egyéb, darabonként vagy készletenként (gyűjteményenként) a mindenkori, a közszolgálati tisztviselőkről szóló törvény szerinti illetményalap hathavi összegét meghaladó értékű ingóság: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megnevezés: 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d)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ideje, jogcíme: 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e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megnevezés: 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szerzés ideje jogcíme: 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5. Értékpapírban elhelyezett megtakarítás vagy egyéb befektetés (részvény, kötvény, részjegy, nagy értékű biztosítás stb.):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névérték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névérték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névérték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névérték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névérték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, biztosítási összeg: 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6. Takarékbetétben elhelyezett megtakarítás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.......................................................................Ft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7.</w:t>
      </w:r>
      <w:r w:rsidRPr="007A16C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 mindenkori, a közszolgálati tisztviselőkről szóló törvény szerinti illetményalap hathavi összegét meghaladó készpénz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 Ft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8.</w:t>
      </w:r>
      <w:r w:rsidRPr="007A16C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hu-HU"/>
        </w:rPr>
        <w:footnoteReference w:id="3"/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Az összességében a mindenkori, a közszolgálati tisztviselőkről szóló törvény szerinti illetményalap hathavi összegét meghaladó pénzintézeti számlakövetelés vagy más, szerződés alapján fennálló pénzkövetelés: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pénzintézeti számlakövetelés: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forintban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devizában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(forintértéken): 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más szerződés alapján fennálló pénzkövetelés összege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..................................................Ft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9.</w:t>
      </w:r>
      <w:r w:rsidRPr="007A16C5">
        <w:rPr>
          <w:rFonts w:ascii="Times New Roman" w:eastAsiaTheme="minorEastAsia" w:hAnsi="Times New Roman" w:cs="Times New Roman"/>
          <w:sz w:val="24"/>
          <w:szCs w:val="24"/>
          <w:vertAlign w:val="superscript"/>
          <w:lang w:eastAsia="hu-HU"/>
        </w:rPr>
        <w:footnoteReference w:id="4"/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Más, jelentősebb értékű vagyontárgyak, ha azok együttes értéke a mindenkori, a közszolgálati tisztviselőkről szóló törvény szerinti illetményalap hathavi összegét meghaladja: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megnevezés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  <w:t>III. Tartozások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Ebben a rovatban kérjük feltüntetni a köztartozás címén, valamint a pénzintézettel vagy magánszemélyekkel szemben esetlegesen fennálló tartozásait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1. Köztartozás (adó, vám, illeték, tb-járulék stb.)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..........................................................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forint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Pénzintézettel szembeni tartozás (hitel, kölcsön stb.)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.................................................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forint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3. Magánszemélyekkel szembeni tartozás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......................................................................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forint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b/>
          <w:bCs/>
          <w:sz w:val="28"/>
          <w:szCs w:val="28"/>
          <w:lang w:eastAsia="hu-HU"/>
        </w:rPr>
        <w:t>IV. Egyéb közlendők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8"/>
          <w:szCs w:val="28"/>
          <w:lang w:eastAsia="hu-HU"/>
        </w:rPr>
        <w:t>B. Rész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8"/>
          <w:szCs w:val="28"/>
          <w:lang w:eastAsia="hu-HU"/>
        </w:rPr>
        <w:t>JÖVEDELEMNYILATKOZAT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(a képviselői tiszteletdíjon kívüli adóköteles jövedelmek)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1. Foglalkozása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Munkahelye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Szünetelteti-e foglalkozását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       igen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nem</w:t>
      </w:r>
      <w:proofErr w:type="gramEnd"/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Foglalkozásából származó havi adóköteles (bruttó) jövedelme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.....................................Ft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Az 1. pontban írt foglalkozásán kívüli, valamennyi olyan tevékenysége, amelyből adóköteles jövedelme származik: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tevékenység megnevezése: 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kifizető személye (kivéve a jogszabályon alapuló titoktartási kötelezettség alá eső tevékenységek): 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jövedelem rendszeressége (havi, egyéb rendszerességű, eseti vagy időszakos): 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jövedelem (bruttó) összege: ....................................................................................... Ft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tevékenység megnevezése: 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kifizető személye (kivéve a jogszabályon alapuló titoktartási kötelezettség alá eső tevékenységek): 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jövedelem rendszeressége (havi, egyéb rendszerességű, eseti vagy időszakos): 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jövedelem (bruttó) összege: ....................................................................................... Ft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proofErr w:type="gramStart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 tevékenység megnevezése: 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b)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kifizető személye (kivéve a jogszabályon alapuló titoktartási kötelezettség alá eső tevékenységek): 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c)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jövedelem rendszeressége (havi, egyéb rendszerességű, eseti vagy időszakos): 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i/>
          <w:iCs/>
          <w:sz w:val="24"/>
          <w:szCs w:val="24"/>
          <w:lang w:eastAsia="hu-HU"/>
        </w:rPr>
        <w:t xml:space="preserve">d) 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A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jövedelem (bruttó) összege: ....................................................................................... Ft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8"/>
          <w:szCs w:val="28"/>
          <w:lang w:eastAsia="hu-HU"/>
        </w:rPr>
        <w:t>C. Rész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8"/>
          <w:szCs w:val="28"/>
          <w:lang w:eastAsia="hu-HU"/>
        </w:rPr>
        <w:t>GAZDASÁGI ÉRDEKELTSÉGI NYILATKOZAT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Gazdasági társaságban fennálló tisztsége vagy érdekeltsége: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I.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...............................................................%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..........................................................................%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II.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...............................................................%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..........................................................................%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lastRenderedPageBreak/>
        <w:t>III.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...............................................................%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..........................................................................%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IV.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...............................................................%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..........................................................................%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V.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1. Gazdasági társaság neve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2. Gazdasági társaság formája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3. Az érdekeltség formája (tulajdonos, részvényes, bt. esetén beltag/kültag stb.)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4. A tulajdoni érdekeltség </w:t>
      </w:r>
      <w:proofErr w:type="spell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keletkezésekori</w:t>
      </w:r>
      <w:proofErr w:type="spell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 aránya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...............................................................%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5. A tulajdoni érdekeltség jelenlegi aránya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..........................................................................%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6. A gazdasági társaságban viselt tisztsége</w:t>
      </w:r>
      <w:proofErr w:type="gramStart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: ..</w:t>
      </w:r>
      <w:proofErr w:type="gramEnd"/>
      <w:r w:rsidRPr="007A16C5">
        <w:rPr>
          <w:rFonts w:ascii="Times New Roman" w:eastAsiaTheme="minorEastAsia" w:hAnsi="Times New Roman" w:cs="Times New Roman"/>
          <w:sz w:val="24"/>
          <w:szCs w:val="24"/>
          <w:lang w:eastAsia="hu-HU"/>
        </w:rPr>
        <w:t>..............................................................................</w:t>
      </w:r>
    </w:p>
    <w:p w:rsidR="007A16C5" w:rsidRPr="007A16C5" w:rsidRDefault="007A16C5" w:rsidP="007A1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F332BD" w:rsidRDefault="00F332BD"/>
    <w:sectPr w:rsidR="00F332B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6C5" w:rsidRDefault="007A16C5" w:rsidP="007A16C5">
      <w:pPr>
        <w:spacing w:after="0" w:line="240" w:lineRule="auto"/>
      </w:pPr>
      <w:r>
        <w:separator/>
      </w:r>
    </w:p>
  </w:endnote>
  <w:endnote w:type="continuationSeparator" w:id="0">
    <w:p w:rsidR="007A16C5" w:rsidRDefault="007A16C5" w:rsidP="007A1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6C5" w:rsidRDefault="007A16C5" w:rsidP="007A16C5">
      <w:pPr>
        <w:spacing w:after="0" w:line="240" w:lineRule="auto"/>
      </w:pPr>
      <w:r>
        <w:separator/>
      </w:r>
    </w:p>
  </w:footnote>
  <w:footnote w:type="continuationSeparator" w:id="0">
    <w:p w:rsidR="007A16C5" w:rsidRDefault="007A16C5" w:rsidP="007A16C5">
      <w:pPr>
        <w:spacing w:after="0" w:line="240" w:lineRule="auto"/>
      </w:pPr>
      <w:r>
        <w:continuationSeparator/>
      </w:r>
    </w:p>
  </w:footnote>
  <w:footnote w:id="1">
    <w:p w:rsidR="007A16C5" w:rsidRDefault="007A16C5" w:rsidP="007A16C5">
      <w:r>
        <w:rPr>
          <w:vertAlign w:val="superscript"/>
        </w:rPr>
        <w:footnoteRef/>
      </w:r>
      <w:r>
        <w:t xml:space="preserve"> Módosította: 2013. évi CCLII. törvény 83. § (3) b).</w:t>
      </w:r>
    </w:p>
  </w:footnote>
  <w:footnote w:id="2">
    <w:p w:rsidR="007A16C5" w:rsidRDefault="007A16C5" w:rsidP="007A16C5">
      <w:r>
        <w:rPr>
          <w:vertAlign w:val="superscript"/>
        </w:rPr>
        <w:footnoteRef/>
      </w:r>
      <w:r>
        <w:t xml:space="preserve"> Módosította: 2013. évi CCLII. törvény 83. § (3) b).</w:t>
      </w:r>
    </w:p>
  </w:footnote>
  <w:footnote w:id="3">
    <w:p w:rsidR="007A16C5" w:rsidRDefault="007A16C5" w:rsidP="007A16C5">
      <w:r>
        <w:rPr>
          <w:vertAlign w:val="superscript"/>
        </w:rPr>
        <w:footnoteRef/>
      </w:r>
      <w:r>
        <w:t xml:space="preserve"> Módosította: 2013. évi CCLII. törvény 83. § (3) b).</w:t>
      </w:r>
    </w:p>
  </w:footnote>
  <w:footnote w:id="4">
    <w:p w:rsidR="007A16C5" w:rsidRDefault="007A16C5" w:rsidP="007A16C5">
      <w:r>
        <w:rPr>
          <w:vertAlign w:val="superscript"/>
        </w:rPr>
        <w:footnoteRef/>
      </w:r>
      <w:r>
        <w:t xml:space="preserve"> Módosította: 2013. évi CCLII. törvény 83. § (3) b).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C5"/>
    <w:rsid w:val="007A16C5"/>
    <w:rsid w:val="008B22E5"/>
    <w:rsid w:val="00B771FA"/>
    <w:rsid w:val="00F3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E230"/>
  <w15:chartTrackingRefBased/>
  <w15:docId w15:val="{382DF22D-9070-4B12-BACE-1800CC14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2645</Words>
  <Characters>18253</Characters>
  <Application>Microsoft Office Word</Application>
  <DocSecurity>0</DocSecurity>
  <Lines>152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Gy-M-S Megyei Önkormányzat</Company>
  <LinksUpToDate>false</LinksUpToDate>
  <CharactersWithSpaces>20857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Debreczenine dr. Pocza Marta</dc:creator>
  <cp:keywords/>
  <dc:description/>
  <cp:lastModifiedBy>Debreczenine dr. Pocza Marta</cp:lastModifiedBy>
  <cp:revision>3</cp:revision>
  <dcterms:created xsi:type="dcterms:W3CDTF">2018-12-03T07:10:00Z</dcterms:created>
  <dcterms:modified xsi:type="dcterms:W3CDTF">2018-12-05T09:33:00Z</dcterms:modified>
</cp:coreProperties>
</file>